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28" w:rsidRPr="00196628" w:rsidRDefault="00196628" w:rsidP="00196628">
      <w:pPr>
        <w:jc w:val="center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苏州科技学院与</w:t>
      </w:r>
      <w:r w:rsidRPr="002637D2">
        <w:rPr>
          <w:rFonts w:ascii="宋体" w:hAnsi="宋体" w:cs="宋体" w:hint="eastAsia"/>
          <w:b/>
          <w:bCs/>
          <w:sz w:val="28"/>
          <w:szCs w:val="28"/>
        </w:rPr>
        <w:t>德国马格德堡大学硕士项目</w:t>
      </w:r>
    </w:p>
    <w:p w:rsidR="00196628" w:rsidRPr="00196628" w:rsidRDefault="00196628" w:rsidP="00196628">
      <w:pPr>
        <w:spacing w:line="360" w:lineRule="auto"/>
        <w:rPr>
          <w:rFonts w:asciiTheme="minorEastAsia" w:eastAsiaTheme="minorEastAsia" w:hAnsiTheme="minorEastAsia" w:cs="Times New Roman"/>
          <w:b/>
          <w:bCs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学校及项目介绍：</w:t>
      </w:r>
    </w:p>
    <w:p w:rsidR="00196628" w:rsidRPr="00196628" w:rsidRDefault="00196628" w:rsidP="00196628">
      <w:pPr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马格德堡大学（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>Otto-von-Guericke University Magdeburg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）位于德国中部的萨克森－安哈尔特州，是中国教育部承认的德国著名公立大学。该校由原来的马格德堡理工大学、马格德堡教育学院和马格德堡医学院合并而成的综合性大学，大学的三个校区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 xml:space="preserve">( 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理工类，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医学系和人文学、社会学及教育学系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>)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分别位于马格德堡市的不同市区。大学有九个院系，开设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>63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个专业，现有学生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>13000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多人。在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>1999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年德国权威媒体《明镜》周刊发布的德国大学综合排名中，马格德堡大学排名第四。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>2008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年马格德堡大学位居世界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>500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强大学。</w:t>
      </w:r>
    </w:p>
    <w:p w:rsidR="00196628" w:rsidRPr="00196628" w:rsidRDefault="00196628" w:rsidP="00196628">
      <w:pPr>
        <w:spacing w:line="360" w:lineRule="auto"/>
        <w:ind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硕士项目主要可选专业有：化学（工艺）和能源工程（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>Chemical and Energy Engineering )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，分四个方向：能源工程，环境工程，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化学工程，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安全工程，详细专业可查看</w:t>
      </w:r>
      <w:hyperlink r:id="rId7" w:history="1">
        <w:r w:rsidRPr="00196628">
          <w:rPr>
            <w:rStyle w:val="a4"/>
            <w:rFonts w:asciiTheme="minorEastAsia" w:eastAsiaTheme="minorEastAsia" w:hAnsiTheme="minorEastAsia" w:cs="宋体"/>
            <w:sz w:val="24"/>
            <w:szCs w:val="24"/>
          </w:rPr>
          <w:t>www.uni-magdeburg.de</w:t>
        </w:r>
      </w:hyperlink>
    </w:p>
    <w:p w:rsidR="00196628" w:rsidRPr="00196628" w:rsidRDefault="00196628" w:rsidP="00196628">
      <w:p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留学时间及期限：</w:t>
      </w:r>
      <w:r w:rsidR="00884885">
        <w:rPr>
          <w:rFonts w:asciiTheme="minorEastAsia" w:eastAsiaTheme="minorEastAsia" w:hAnsiTheme="minorEastAsia" w:cs="宋体"/>
          <w:sz w:val="24"/>
          <w:szCs w:val="24"/>
        </w:rPr>
        <w:t>201</w:t>
      </w:r>
      <w:r w:rsidR="00884885">
        <w:rPr>
          <w:rFonts w:asciiTheme="minorEastAsia" w:eastAsiaTheme="minorEastAsia" w:hAnsiTheme="minorEastAsia" w:cs="宋体" w:hint="eastAsia"/>
          <w:sz w:val="24"/>
          <w:szCs w:val="24"/>
        </w:rPr>
        <w:t>5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 w:rsidRPr="00196628">
        <w:rPr>
          <w:rFonts w:asciiTheme="minorEastAsia" w:eastAsiaTheme="minorEastAsia" w:hAnsiTheme="minorEastAsia" w:cs="宋体"/>
          <w:sz w:val="24"/>
          <w:szCs w:val="24"/>
        </w:rPr>
        <w:t>10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月上旬，两年</w:t>
      </w:r>
      <w:r w:rsidR="009E7E2F">
        <w:rPr>
          <w:rFonts w:asciiTheme="minorEastAsia" w:eastAsiaTheme="minorEastAsia" w:hAnsiTheme="minorEastAsia" w:cs="宋体" w:hint="eastAsia"/>
          <w:sz w:val="24"/>
          <w:szCs w:val="24"/>
        </w:rPr>
        <w:t>；</w:t>
      </w:r>
    </w:p>
    <w:p w:rsidR="00196628" w:rsidRPr="00196628" w:rsidRDefault="00196628" w:rsidP="00196628">
      <w:p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学费：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免学费</w:t>
      </w:r>
      <w:r w:rsidR="009E7E2F">
        <w:rPr>
          <w:rFonts w:asciiTheme="minorEastAsia" w:eastAsiaTheme="minorEastAsia" w:hAnsiTheme="minorEastAsia" w:cs="宋体" w:hint="eastAsia"/>
          <w:sz w:val="24"/>
          <w:szCs w:val="24"/>
        </w:rPr>
        <w:t>；</w:t>
      </w:r>
    </w:p>
    <w:p w:rsidR="00196628" w:rsidRPr="00196628" w:rsidRDefault="00196628" w:rsidP="00196628">
      <w:pPr>
        <w:spacing w:line="360" w:lineRule="auto"/>
        <w:rPr>
          <w:rFonts w:asciiTheme="minorEastAsia" w:eastAsiaTheme="minorEastAsia" w:hAnsiTheme="minorEastAsia" w:cs="Times New Roman"/>
          <w:b/>
          <w:bCs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报名条件及所需材料：</w:t>
      </w:r>
    </w:p>
    <w:p w:rsidR="00196628" w:rsidRPr="00196628" w:rsidRDefault="00196628" w:rsidP="0019662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申请人应具有学士学位，可为能源动力、化工工程、材料工程、机械工程、环境工程、化学、物理工科专业的毕业生</w:t>
      </w:r>
      <w:r w:rsidRPr="00196628">
        <w:rPr>
          <w:rFonts w:asciiTheme="minorEastAsia" w:eastAsiaTheme="minorEastAsia" w:hAnsiTheme="minorEastAsia" w:cs="宋体"/>
          <w:color w:val="000000"/>
          <w:sz w:val="24"/>
          <w:szCs w:val="24"/>
        </w:rPr>
        <w:t>(</w:t>
      </w:r>
      <w:r w:rsidRPr="00196628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最好具备流体力学</w:t>
      </w:r>
      <w:r w:rsidRPr="00196628">
        <w:rPr>
          <w:rFonts w:asciiTheme="minorEastAsia" w:eastAsiaTheme="minorEastAsia" w:hAnsiTheme="minorEastAsia" w:cs="宋体"/>
          <w:color w:val="000000"/>
          <w:sz w:val="24"/>
          <w:szCs w:val="24"/>
        </w:rPr>
        <w:t xml:space="preserve">, </w:t>
      </w:r>
      <w:r w:rsidRPr="00196628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热力学知识</w:t>
      </w:r>
      <w:r w:rsidRPr="00196628">
        <w:rPr>
          <w:rFonts w:asciiTheme="minorEastAsia" w:eastAsiaTheme="minorEastAsia" w:hAnsiTheme="minorEastAsia" w:cs="宋体"/>
          <w:color w:val="000000"/>
          <w:sz w:val="24"/>
          <w:szCs w:val="24"/>
        </w:rPr>
        <w:t>)</w:t>
      </w:r>
      <w:r w:rsidR="00C001AD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；</w:t>
      </w:r>
    </w:p>
    <w:p w:rsidR="00196628" w:rsidRPr="00196628" w:rsidRDefault="00196628" w:rsidP="0019662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语言成绩：</w:t>
      </w:r>
      <w:r w:rsidRPr="00196628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>IELTS 6.0</w:t>
      </w:r>
      <w:r w:rsidRPr="0019662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或</w:t>
      </w:r>
      <w:r w:rsidRPr="00196628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>TOEFL iBT 79-80</w:t>
      </w:r>
      <w:r w:rsidR="00C001A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196628" w:rsidRPr="00196628" w:rsidRDefault="00196628" w:rsidP="0019662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申请表大学期间成绩单（中英文）</w:t>
      </w:r>
      <w:r w:rsidR="00C001A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196628" w:rsidRPr="00196628" w:rsidRDefault="00196628" w:rsidP="0019662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自我陈述</w:t>
      </w:r>
      <w:r w:rsidRPr="00196628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 xml:space="preserve"> </w:t>
      </w:r>
      <w:r w:rsidRPr="0019662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（</w:t>
      </w:r>
      <w:r w:rsidRPr="00196628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>personal statement</w:t>
      </w:r>
      <w:r w:rsidRPr="0019662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）</w:t>
      </w:r>
      <w:r w:rsidR="00C001A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196628" w:rsidRPr="00196628" w:rsidRDefault="00196628" w:rsidP="0019662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两封及以上推荐信</w:t>
      </w:r>
      <w:r w:rsidR="00C001A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196628" w:rsidRPr="00196628" w:rsidRDefault="00196628" w:rsidP="0019662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护照复印件</w:t>
      </w:r>
      <w:r w:rsidR="00C001A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903CA4" w:rsidRDefault="00196628" w:rsidP="00196628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196628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报名时间</w:t>
      </w:r>
      <w:r w:rsidRPr="00196628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r w:rsidR="00884885">
        <w:rPr>
          <w:rFonts w:asciiTheme="minorEastAsia" w:eastAsiaTheme="minorEastAsia" w:hAnsiTheme="minorEastAsia" w:cs="宋体"/>
          <w:sz w:val="24"/>
          <w:szCs w:val="24"/>
        </w:rPr>
        <w:t>201</w:t>
      </w:r>
      <w:r w:rsidR="00884885">
        <w:rPr>
          <w:rFonts w:asciiTheme="minorEastAsia" w:eastAsiaTheme="minorEastAsia" w:hAnsiTheme="minorEastAsia" w:cs="宋体" w:hint="eastAsia"/>
          <w:sz w:val="24"/>
          <w:szCs w:val="24"/>
        </w:rPr>
        <w:t>5</w:t>
      </w:r>
      <w:r w:rsidR="000B65B3" w:rsidRPr="00282542"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 w:rsidR="00F03F4C">
        <w:rPr>
          <w:rFonts w:asciiTheme="minorEastAsia" w:eastAsiaTheme="minorEastAsia" w:hAnsiTheme="minorEastAsia" w:cs="宋体" w:hint="eastAsia"/>
          <w:sz w:val="24"/>
          <w:szCs w:val="24"/>
        </w:rPr>
        <w:t>3</w:t>
      </w:r>
      <w:r w:rsidR="000B65B3">
        <w:rPr>
          <w:rFonts w:asciiTheme="minorEastAsia" w:eastAsiaTheme="minorEastAsia" w:hAnsiTheme="minorEastAsia" w:cs="宋体" w:hint="eastAsia"/>
          <w:sz w:val="24"/>
          <w:szCs w:val="24"/>
        </w:rPr>
        <w:t>月截止 (</w:t>
      </w:r>
      <w:r w:rsidR="00CF2F76">
        <w:rPr>
          <w:rFonts w:asciiTheme="minorEastAsia" w:eastAsiaTheme="minorEastAsia" w:hAnsiTheme="minorEastAsia" w:cs="宋体" w:hint="eastAsia"/>
          <w:sz w:val="24"/>
          <w:szCs w:val="24"/>
        </w:rPr>
        <w:t>建议尽早准备</w:t>
      </w:r>
      <w:r w:rsidR="000B65B3">
        <w:rPr>
          <w:rFonts w:asciiTheme="minorEastAsia" w:eastAsiaTheme="minorEastAsia" w:hAnsiTheme="minorEastAsia" w:cs="宋体" w:hint="eastAsia"/>
          <w:sz w:val="24"/>
          <w:szCs w:val="24"/>
        </w:rPr>
        <w:t>相关</w:t>
      </w:r>
      <w:r w:rsidR="00CF2F76">
        <w:rPr>
          <w:rFonts w:asciiTheme="minorEastAsia" w:eastAsiaTheme="minorEastAsia" w:hAnsiTheme="minorEastAsia" w:cs="宋体" w:hint="eastAsia"/>
          <w:sz w:val="24"/>
          <w:szCs w:val="24"/>
        </w:rPr>
        <w:t>报名</w:t>
      </w:r>
      <w:r w:rsidR="000B65B3">
        <w:rPr>
          <w:rFonts w:asciiTheme="minorEastAsia" w:eastAsiaTheme="minorEastAsia" w:hAnsiTheme="minorEastAsia" w:cs="宋体" w:hint="eastAsia"/>
          <w:sz w:val="24"/>
          <w:szCs w:val="24"/>
        </w:rPr>
        <w:t>材料)。</w:t>
      </w:r>
    </w:p>
    <w:p w:rsidR="00196628" w:rsidRDefault="00196628" w:rsidP="00196628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</w:p>
    <w:p w:rsidR="00196628" w:rsidRDefault="00196628" w:rsidP="00196628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                                            国际合作交流处</w:t>
      </w:r>
    </w:p>
    <w:p w:rsidR="00196628" w:rsidRPr="00196628" w:rsidRDefault="00196628" w:rsidP="00196628">
      <w:p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               </w:t>
      </w:r>
      <w:r w:rsidR="00884885"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                 2014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 w:rsidR="000B65B3">
        <w:rPr>
          <w:rFonts w:asciiTheme="minorEastAsia" w:eastAsiaTheme="minorEastAsia" w:hAnsiTheme="minorEastAsia" w:cs="宋体" w:hint="eastAsia"/>
          <w:sz w:val="24"/>
          <w:szCs w:val="24"/>
        </w:rPr>
        <w:t>11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月</w:t>
      </w:r>
      <w:r w:rsidR="00884885">
        <w:rPr>
          <w:rFonts w:asciiTheme="minorEastAsia" w:eastAsiaTheme="minorEastAsia" w:hAnsiTheme="minorEastAsia" w:cs="宋体" w:hint="eastAsia"/>
          <w:sz w:val="24"/>
          <w:szCs w:val="24"/>
        </w:rPr>
        <w:t>6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日</w:t>
      </w:r>
    </w:p>
    <w:sectPr w:rsidR="00196628" w:rsidRPr="00196628" w:rsidSect="00196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0A2" w:rsidRDefault="009750A2" w:rsidP="000B65B3">
      <w:r>
        <w:separator/>
      </w:r>
    </w:p>
  </w:endnote>
  <w:endnote w:type="continuationSeparator" w:id="1">
    <w:p w:rsidR="009750A2" w:rsidRDefault="009750A2" w:rsidP="000B6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0A2" w:rsidRDefault="009750A2" w:rsidP="000B65B3">
      <w:r>
        <w:separator/>
      </w:r>
    </w:p>
  </w:footnote>
  <w:footnote w:type="continuationSeparator" w:id="1">
    <w:p w:rsidR="009750A2" w:rsidRDefault="009750A2" w:rsidP="000B6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D006E"/>
    <w:multiLevelType w:val="hybridMultilevel"/>
    <w:tmpl w:val="13AE40C6"/>
    <w:lvl w:ilvl="0" w:tplc="435EE1D4">
      <w:start w:val="1"/>
      <w:numFmt w:val="lowerLetter"/>
      <w:lvlText w:val="%1."/>
      <w:lvlJc w:val="left"/>
      <w:pPr>
        <w:ind w:left="786" w:hanging="360"/>
      </w:pPr>
      <w:rPr>
        <w:rFonts w:ascii="Calibri" w:hAnsi="Calibri" w:cs="Calibri" w:hint="default"/>
        <w:color w:val="000000"/>
      </w:rPr>
    </w:lvl>
    <w:lvl w:ilvl="1" w:tplc="04090019">
      <w:start w:val="1"/>
      <w:numFmt w:val="lowerLetter"/>
      <w:lvlText w:val="%2)"/>
      <w:lvlJc w:val="left"/>
      <w:pPr>
        <w:ind w:left="1080" w:hanging="420"/>
      </w:pPr>
    </w:lvl>
    <w:lvl w:ilvl="2" w:tplc="0409001B">
      <w:start w:val="1"/>
      <w:numFmt w:val="lowerRoman"/>
      <w:lvlText w:val="%3."/>
      <w:lvlJc w:val="right"/>
      <w:pPr>
        <w:ind w:left="1500" w:hanging="420"/>
      </w:pPr>
    </w:lvl>
    <w:lvl w:ilvl="3" w:tplc="0409000F">
      <w:start w:val="1"/>
      <w:numFmt w:val="decimal"/>
      <w:lvlText w:val="%4."/>
      <w:lvlJc w:val="left"/>
      <w:pPr>
        <w:ind w:left="1920" w:hanging="420"/>
      </w:pPr>
    </w:lvl>
    <w:lvl w:ilvl="4" w:tplc="04090019">
      <w:start w:val="1"/>
      <w:numFmt w:val="lowerLetter"/>
      <w:lvlText w:val="%5)"/>
      <w:lvlJc w:val="left"/>
      <w:pPr>
        <w:ind w:left="2340" w:hanging="420"/>
      </w:pPr>
    </w:lvl>
    <w:lvl w:ilvl="5" w:tplc="0409001B">
      <w:start w:val="1"/>
      <w:numFmt w:val="lowerRoman"/>
      <w:lvlText w:val="%6."/>
      <w:lvlJc w:val="right"/>
      <w:pPr>
        <w:ind w:left="2760" w:hanging="420"/>
      </w:pPr>
    </w:lvl>
    <w:lvl w:ilvl="6" w:tplc="0409000F">
      <w:start w:val="1"/>
      <w:numFmt w:val="decimal"/>
      <w:lvlText w:val="%7."/>
      <w:lvlJc w:val="left"/>
      <w:pPr>
        <w:ind w:left="3180" w:hanging="420"/>
      </w:pPr>
    </w:lvl>
    <w:lvl w:ilvl="7" w:tplc="04090019">
      <w:start w:val="1"/>
      <w:numFmt w:val="lowerLetter"/>
      <w:lvlText w:val="%8)"/>
      <w:lvlJc w:val="left"/>
      <w:pPr>
        <w:ind w:left="3600" w:hanging="420"/>
      </w:pPr>
    </w:lvl>
    <w:lvl w:ilvl="8" w:tplc="0409001B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6628"/>
    <w:rsid w:val="000B65B3"/>
    <w:rsid w:val="00121DFE"/>
    <w:rsid w:val="00196628"/>
    <w:rsid w:val="001E355F"/>
    <w:rsid w:val="00242E30"/>
    <w:rsid w:val="005E2E56"/>
    <w:rsid w:val="00653F8C"/>
    <w:rsid w:val="0072460F"/>
    <w:rsid w:val="00884885"/>
    <w:rsid w:val="00903CA4"/>
    <w:rsid w:val="00935B4A"/>
    <w:rsid w:val="00955151"/>
    <w:rsid w:val="009750A2"/>
    <w:rsid w:val="009E7E2F"/>
    <w:rsid w:val="00BA4F4A"/>
    <w:rsid w:val="00C001AD"/>
    <w:rsid w:val="00CF2F76"/>
    <w:rsid w:val="00DB4FAA"/>
    <w:rsid w:val="00F0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28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6628"/>
    <w:pPr>
      <w:ind w:firstLineChars="200" w:firstLine="420"/>
    </w:pPr>
  </w:style>
  <w:style w:type="character" w:styleId="a4">
    <w:name w:val="Hyperlink"/>
    <w:basedOn w:val="a0"/>
    <w:uiPriority w:val="99"/>
    <w:rsid w:val="00196628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0B6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B65B3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B6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B65B3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i-magdeburg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>Sky123.Org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2014-11-12T06:39:00Z</dcterms:created>
  <dcterms:modified xsi:type="dcterms:W3CDTF">2014-11-12T07:00:00Z</dcterms:modified>
</cp:coreProperties>
</file>